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i w:val="1"/>
        </w:rPr>
      </w:pPr>
      <w:r w:rsidDel="00000000" w:rsidR="00000000" w:rsidRPr="00000000">
        <w:rPr>
          <w:i w:val="1"/>
          <w:rtl w:val="0"/>
        </w:rPr>
        <w:t xml:space="preserve">Notes &amp; Note taking template</w:t>
      </w:r>
    </w:p>
    <w:p w:rsidR="00000000" w:rsidDel="00000000" w:rsidP="00000000" w:rsidRDefault="00000000" w:rsidRPr="00000000" w14:paraId="00000002">
      <w:pPr>
        <w:rPr>
          <w:b w:val="1"/>
        </w:rPr>
      </w:pPr>
      <w:r w:rsidDel="00000000" w:rsidR="00000000" w:rsidRPr="00000000">
        <w:rPr>
          <w:b w:val="1"/>
          <w:rtl w:val="0"/>
        </w:rPr>
        <w:t xml:space="preserve">Course - </w:t>
      </w:r>
      <w:r w:rsidDel="00000000" w:rsidR="00000000" w:rsidRPr="00000000">
        <w:rPr>
          <w:b w:val="1"/>
          <w:rtl w:val="0"/>
        </w:rPr>
        <w:t xml:space="preserve">Best Digital Technology Business Models Today</w:t>
      </w:r>
    </w:p>
    <w:p w:rsidR="00000000" w:rsidDel="00000000" w:rsidP="00000000" w:rsidRDefault="00000000" w:rsidRPr="00000000" w14:paraId="00000003">
      <w:pPr>
        <w:rPr/>
      </w:pPr>
      <w:r w:rsidDel="00000000" w:rsidR="00000000" w:rsidRPr="00000000">
        <w:rPr>
          <w:rtl w:val="0"/>
        </w:rPr>
        <w:t xml:space="preserve">M1.4: Value Chain &amp; Types of Integration</w:t>
      </w:r>
    </w:p>
    <w:p w:rsidR="00000000" w:rsidDel="00000000" w:rsidP="00000000" w:rsidRDefault="00000000" w:rsidRPr="00000000" w14:paraId="00000004">
      <w:pPr>
        <w:keepNext w:val="0"/>
        <w:keepLines w:val="0"/>
        <w:shd w:fill="ffffff" w:val="clear"/>
        <w:spacing w:after="160" w:before="0" w:line="288" w:lineRule="auto"/>
        <w:rPr/>
      </w:pPr>
      <w:r w:rsidDel="00000000" w:rsidR="00000000" w:rsidRPr="00000000">
        <w:rPr>
          <w:rtl w:val="0"/>
        </w:rPr>
      </w:r>
    </w:p>
    <w:p w:rsidR="00000000" w:rsidDel="00000000" w:rsidP="00000000" w:rsidRDefault="00000000" w:rsidRPr="00000000" w14:paraId="00000005">
      <w:pPr>
        <w:pStyle w:val="Heading2"/>
        <w:shd w:fill="ffffff" w:val="clear"/>
        <w:spacing w:after="160" w:line="288" w:lineRule="auto"/>
        <w:rPr/>
      </w:pPr>
      <w:bookmarkStart w:colFirst="0" w:colLast="0" w:name="_h7on34whx4u4" w:id="0"/>
      <w:bookmarkEnd w:id="0"/>
      <w:r w:rsidDel="00000000" w:rsidR="00000000" w:rsidRPr="00000000">
        <w:rPr>
          <w:rtl w:val="0"/>
        </w:rPr>
        <w:t xml:space="preserve">Overview</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after="300" w:before="300" w:lineRule="auto"/>
        <w:rPr>
          <w:b w:val="1"/>
          <w:color w:val="444444"/>
          <w:sz w:val="27"/>
          <w:szCs w:val="27"/>
        </w:rPr>
      </w:pPr>
      <w:r w:rsidDel="00000000" w:rsidR="00000000" w:rsidRPr="00000000">
        <w:rPr>
          <w:b w:val="1"/>
          <w:color w:val="444444"/>
          <w:sz w:val="27"/>
          <w:szCs w:val="27"/>
          <w:rtl w:val="0"/>
        </w:rPr>
        <w:t xml:space="preserve">Value chain tool</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after="300" w:before="300" w:lineRule="auto"/>
        <w:rPr>
          <w:color w:val="444444"/>
          <w:sz w:val="27"/>
          <w:szCs w:val="27"/>
        </w:rPr>
      </w:pPr>
      <w:r w:rsidDel="00000000" w:rsidR="00000000" w:rsidRPr="00000000">
        <w:rPr>
          <w:color w:val="444444"/>
          <w:sz w:val="27"/>
          <w:szCs w:val="27"/>
          <w:rtl w:val="0"/>
        </w:rPr>
        <w:t xml:space="preserve">The </w:t>
      </w:r>
      <w:r w:rsidDel="00000000" w:rsidR="00000000" w:rsidRPr="00000000">
        <w:rPr>
          <w:b w:val="1"/>
          <w:color w:val="444444"/>
          <w:sz w:val="27"/>
          <w:szCs w:val="27"/>
          <w:rtl w:val="0"/>
        </w:rPr>
        <w:t xml:space="preserve">value chain tool </w:t>
      </w:r>
      <w:r w:rsidDel="00000000" w:rsidR="00000000" w:rsidRPr="00000000">
        <w:rPr>
          <w:color w:val="444444"/>
          <w:sz w:val="27"/>
          <w:szCs w:val="27"/>
          <w:rtl w:val="0"/>
        </w:rPr>
        <w:t xml:space="preserve">is one of the most popular tools to decompose a firm's value creation activities. And we will show that it can also be used for tech firms.</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300" w:before="300" w:lineRule="auto"/>
        <w:rPr>
          <w:b w:val="1"/>
          <w:color w:val="444444"/>
          <w:sz w:val="27"/>
          <w:szCs w:val="27"/>
        </w:rPr>
      </w:pPr>
      <w:r w:rsidDel="00000000" w:rsidR="00000000" w:rsidRPr="00000000">
        <w:rPr>
          <w:b w:val="1"/>
          <w:color w:val="444444"/>
          <w:sz w:val="27"/>
          <w:szCs w:val="27"/>
          <w:rtl w:val="0"/>
        </w:rPr>
        <w:t xml:space="preserve">Industry value chains</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after="300" w:before="300" w:lineRule="auto"/>
        <w:rPr>
          <w:color w:val="444444"/>
          <w:sz w:val="27"/>
          <w:szCs w:val="27"/>
        </w:rPr>
      </w:pPr>
      <w:r w:rsidDel="00000000" w:rsidR="00000000" w:rsidRPr="00000000">
        <w:rPr>
          <w:color w:val="444444"/>
          <w:sz w:val="27"/>
          <w:szCs w:val="27"/>
          <w:rtl w:val="0"/>
        </w:rPr>
        <w:t xml:space="preserve">We can use value chains not only for firms but also to map entire industry value chains. We can compare how competitors are positioned, where profits are made within the industry and more</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after="300" w:before="300" w:lineRule="auto"/>
        <w:rPr>
          <w:b w:val="1"/>
          <w:color w:val="444444"/>
          <w:sz w:val="27"/>
          <w:szCs w:val="27"/>
        </w:rPr>
      </w:pPr>
      <w:r w:rsidDel="00000000" w:rsidR="00000000" w:rsidRPr="00000000">
        <w:rPr>
          <w:b w:val="1"/>
          <w:color w:val="444444"/>
          <w:sz w:val="27"/>
          <w:szCs w:val="27"/>
          <w:rtl w:val="0"/>
        </w:rPr>
        <w:t xml:space="preserve">Types of integration</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300" w:before="300" w:lineRule="auto"/>
        <w:rPr>
          <w:color w:val="444444"/>
          <w:sz w:val="27"/>
          <w:szCs w:val="27"/>
        </w:rPr>
      </w:pPr>
      <w:r w:rsidDel="00000000" w:rsidR="00000000" w:rsidRPr="00000000">
        <w:rPr>
          <w:color w:val="444444"/>
          <w:sz w:val="27"/>
          <w:szCs w:val="27"/>
          <w:rtl w:val="0"/>
        </w:rPr>
        <w:t xml:space="preserve">Industry value chains are great tools to analyse company expansions, mergers &amp; acquisitions which fall under one of the </w:t>
      </w:r>
      <w:r w:rsidDel="00000000" w:rsidR="00000000" w:rsidRPr="00000000">
        <w:rPr>
          <w:b w:val="1"/>
          <w:color w:val="444444"/>
          <w:sz w:val="27"/>
          <w:szCs w:val="27"/>
          <w:rtl w:val="0"/>
        </w:rPr>
        <w:t xml:space="preserve">types of integration</w:t>
      </w:r>
      <w:r w:rsidDel="00000000" w:rsidR="00000000" w:rsidRPr="00000000">
        <w:rPr>
          <w:color w:val="444444"/>
          <w:sz w:val="27"/>
          <w:szCs w:val="27"/>
          <w:rtl w:val="0"/>
        </w:rPr>
        <w:t xml:space="preserve">:</w:t>
      </w:r>
    </w:p>
    <w:p w:rsidR="00000000" w:rsidDel="00000000" w:rsidP="00000000" w:rsidRDefault="00000000" w:rsidRPr="00000000" w14:paraId="0000000C">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300" w:lineRule="auto"/>
        <w:ind w:left="720" w:hanging="360"/>
        <w:rPr>
          <w:color w:val="444444"/>
          <w:sz w:val="27"/>
          <w:szCs w:val="27"/>
        </w:rPr>
      </w:pPr>
      <w:r w:rsidDel="00000000" w:rsidR="00000000" w:rsidRPr="00000000">
        <w:rPr>
          <w:b w:val="1"/>
          <w:color w:val="444444"/>
          <w:sz w:val="27"/>
          <w:szCs w:val="27"/>
          <w:rtl w:val="0"/>
        </w:rPr>
        <w:t xml:space="preserve">Horizontal integration</w:t>
      </w:r>
    </w:p>
    <w:p w:rsidR="00000000" w:rsidDel="00000000" w:rsidP="00000000" w:rsidRDefault="00000000" w:rsidRPr="00000000" w14:paraId="0000000D">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300" w:before="0" w:beforeAutospacing="0" w:lineRule="auto"/>
        <w:ind w:left="720" w:hanging="360"/>
        <w:rPr>
          <w:color w:val="444444"/>
          <w:sz w:val="27"/>
          <w:szCs w:val="27"/>
        </w:rPr>
      </w:pPr>
      <w:r w:rsidDel="00000000" w:rsidR="00000000" w:rsidRPr="00000000">
        <w:rPr>
          <w:b w:val="1"/>
          <w:color w:val="444444"/>
          <w:sz w:val="27"/>
          <w:szCs w:val="27"/>
          <w:rtl w:val="0"/>
        </w:rPr>
        <w:t xml:space="preserve">Vertical integration, </w:t>
      </w:r>
      <w:r w:rsidDel="00000000" w:rsidR="00000000" w:rsidRPr="00000000">
        <w:rPr>
          <w:color w:val="444444"/>
          <w:sz w:val="27"/>
          <w:szCs w:val="27"/>
          <w:rtl w:val="0"/>
        </w:rPr>
        <w:t xml:space="preserve">including </w:t>
      </w:r>
      <w:r w:rsidDel="00000000" w:rsidR="00000000" w:rsidRPr="00000000">
        <w:rPr>
          <w:b w:val="1"/>
          <w:color w:val="444444"/>
          <w:sz w:val="27"/>
          <w:szCs w:val="27"/>
          <w:rtl w:val="0"/>
        </w:rPr>
        <w:t xml:space="preserve">forward </w:t>
      </w:r>
      <w:r w:rsidDel="00000000" w:rsidR="00000000" w:rsidRPr="00000000">
        <w:rPr>
          <w:color w:val="444444"/>
          <w:sz w:val="27"/>
          <w:szCs w:val="27"/>
          <w:rtl w:val="0"/>
        </w:rPr>
        <w:t xml:space="preserve">and </w:t>
      </w:r>
      <w:r w:rsidDel="00000000" w:rsidR="00000000" w:rsidRPr="00000000">
        <w:rPr>
          <w:b w:val="1"/>
          <w:color w:val="444444"/>
          <w:sz w:val="27"/>
          <w:szCs w:val="27"/>
          <w:rtl w:val="0"/>
        </w:rPr>
        <w:t xml:space="preserve">backward integration</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after="300" w:before="300" w:lineRule="auto"/>
        <w:rPr>
          <w:color w:val="444444"/>
          <w:sz w:val="27"/>
          <w:szCs w:val="27"/>
        </w:rPr>
      </w:pPr>
      <w:r w:rsidDel="00000000" w:rsidR="00000000" w:rsidRPr="00000000">
        <w:rPr>
          <w:color w:val="444444"/>
          <w:sz w:val="27"/>
          <w:szCs w:val="27"/>
          <w:rtl w:val="0"/>
        </w:rPr>
        <w:t xml:space="preserve">This time we will conclude our focus vertical eCommerce and use in-depth examples from the Asset &amp; Service sharing as well as Content &amp; Media verticals.</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420" w:lineRule="auto"/>
        <w:rPr>
          <w:color w:val="444444"/>
          <w:sz w:val="27"/>
          <w:szCs w:val="27"/>
        </w:rPr>
      </w:pPr>
      <w:r w:rsidDel="00000000" w:rsidR="00000000" w:rsidRPr="00000000">
        <w:rPr>
          <w:rtl w:val="0"/>
        </w:rPr>
      </w:r>
    </w:p>
    <w:p w:rsidR="00000000" w:rsidDel="00000000" w:rsidP="00000000" w:rsidRDefault="00000000" w:rsidRPr="00000000" w14:paraId="00000010">
      <w:pPr>
        <w:rPr/>
      </w:pPr>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2"/>
        <w:rPr/>
      </w:pPr>
      <w:bookmarkStart w:colFirst="0" w:colLast="0" w:name="_fpgywhtpfrxr" w:id="1"/>
      <w:bookmarkEnd w:id="1"/>
      <w:r w:rsidDel="00000000" w:rsidR="00000000" w:rsidRPr="00000000">
        <w:rPr>
          <w:rtl w:val="0"/>
        </w:rPr>
        <w:t xml:space="preserve">Key Objectives</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420" w:lineRule="auto"/>
        <w:rPr>
          <w:color w:val="444444"/>
          <w:sz w:val="27"/>
          <w:szCs w:val="27"/>
        </w:rPr>
      </w:pPr>
      <w:r w:rsidDel="00000000" w:rsidR="00000000" w:rsidRPr="00000000">
        <w:rPr>
          <w:color w:val="444444"/>
          <w:sz w:val="27"/>
          <w:szCs w:val="27"/>
          <w:rtl w:val="0"/>
        </w:rPr>
        <w:t xml:space="preserve">With that, the </w:t>
      </w:r>
      <w:r w:rsidDel="00000000" w:rsidR="00000000" w:rsidRPr="00000000">
        <w:rPr>
          <w:b w:val="1"/>
          <w:color w:val="444444"/>
          <w:sz w:val="27"/>
          <w:szCs w:val="27"/>
          <w:rtl w:val="0"/>
        </w:rPr>
        <w:t xml:space="preserve">Key Objectives</w:t>
      </w:r>
      <w:r w:rsidDel="00000000" w:rsidR="00000000" w:rsidRPr="00000000">
        <w:rPr>
          <w:color w:val="444444"/>
          <w:sz w:val="27"/>
          <w:szCs w:val="27"/>
          <w:rtl w:val="0"/>
        </w:rPr>
        <w:t xml:space="preserve"> of this submodule are to understand:</w:t>
      </w:r>
    </w:p>
    <w:p w:rsidR="00000000" w:rsidDel="00000000" w:rsidP="00000000" w:rsidRDefault="00000000" w:rsidRPr="00000000" w14:paraId="00000013">
      <w:pPr>
        <w:numPr>
          <w:ilvl w:val="0"/>
          <w:numId w:val="4"/>
        </w:numPr>
        <w:spacing w:after="200" w:before="300" w:lineRule="auto"/>
        <w:ind w:left="720" w:hanging="360"/>
      </w:pPr>
      <w:r w:rsidDel="00000000" w:rsidR="00000000" w:rsidRPr="00000000">
        <w:rPr>
          <w:rtl w:val="0"/>
        </w:rPr>
        <w:t xml:space="preserve">Value Chain tool</w:t>
      </w:r>
    </w:p>
    <w:p w:rsidR="00000000" w:rsidDel="00000000" w:rsidP="00000000" w:rsidRDefault="00000000" w:rsidRPr="00000000" w14:paraId="00000014">
      <w:pPr>
        <w:numPr>
          <w:ilvl w:val="0"/>
          <w:numId w:val="4"/>
        </w:numPr>
        <w:spacing w:after="200" w:before="0" w:lineRule="auto"/>
        <w:ind w:left="720" w:hanging="360"/>
      </w:pPr>
      <w:r w:rsidDel="00000000" w:rsidR="00000000" w:rsidRPr="00000000">
        <w:rPr>
          <w:rtl w:val="0"/>
        </w:rPr>
        <w:t xml:space="preserve">Industry value chains </w:t>
      </w:r>
    </w:p>
    <w:p w:rsidR="00000000" w:rsidDel="00000000" w:rsidP="00000000" w:rsidRDefault="00000000" w:rsidRPr="00000000" w14:paraId="00000015">
      <w:pPr>
        <w:numPr>
          <w:ilvl w:val="0"/>
          <w:numId w:val="4"/>
        </w:numPr>
        <w:spacing w:after="200" w:before="0" w:lineRule="auto"/>
        <w:ind w:left="720" w:hanging="360"/>
      </w:pPr>
      <w:r w:rsidDel="00000000" w:rsidR="00000000" w:rsidRPr="00000000">
        <w:rPr>
          <w:rtl w:val="0"/>
        </w:rPr>
        <w:t xml:space="preserve">Types of integration</w:t>
      </w:r>
    </w:p>
    <w:p w:rsidR="00000000" w:rsidDel="00000000" w:rsidP="00000000" w:rsidRDefault="00000000" w:rsidRPr="00000000" w14:paraId="00000016">
      <w:pPr>
        <w:numPr>
          <w:ilvl w:val="1"/>
          <w:numId w:val="4"/>
        </w:numPr>
        <w:spacing w:after="200" w:before="0" w:lineRule="auto"/>
        <w:ind w:left="1440" w:hanging="360"/>
      </w:pPr>
      <w:r w:rsidDel="00000000" w:rsidR="00000000" w:rsidRPr="00000000">
        <w:rPr>
          <w:rtl w:val="0"/>
        </w:rPr>
        <w:t xml:space="preserve">Horizontal integration</w:t>
      </w:r>
    </w:p>
    <w:p w:rsidR="00000000" w:rsidDel="00000000" w:rsidP="00000000" w:rsidRDefault="00000000" w:rsidRPr="00000000" w14:paraId="00000017">
      <w:pPr>
        <w:numPr>
          <w:ilvl w:val="1"/>
          <w:numId w:val="4"/>
        </w:numPr>
        <w:spacing w:after="200" w:before="0" w:lineRule="auto"/>
        <w:ind w:left="1440" w:hanging="360"/>
      </w:pPr>
      <w:r w:rsidDel="00000000" w:rsidR="00000000" w:rsidRPr="00000000">
        <w:rPr>
          <w:rtl w:val="0"/>
        </w:rPr>
        <w:t xml:space="preserve">Vertical integration</w:t>
      </w:r>
    </w:p>
    <w:p w:rsidR="00000000" w:rsidDel="00000000" w:rsidP="00000000" w:rsidRDefault="00000000" w:rsidRPr="00000000" w14:paraId="00000018">
      <w:pPr>
        <w:numPr>
          <w:ilvl w:val="2"/>
          <w:numId w:val="4"/>
        </w:numPr>
        <w:spacing w:after="200" w:before="0" w:lineRule="auto"/>
        <w:ind w:left="2160" w:hanging="360"/>
        <w:rPr>
          <w:rFonts w:ascii="Arial" w:cs="Arial" w:eastAsia="Arial" w:hAnsi="Arial"/>
          <w:sz w:val="22"/>
          <w:szCs w:val="22"/>
        </w:rPr>
      </w:pPr>
      <w:r w:rsidDel="00000000" w:rsidR="00000000" w:rsidRPr="00000000">
        <w:rPr>
          <w:rtl w:val="0"/>
        </w:rPr>
        <w:t xml:space="preserve">Forward integration</w:t>
      </w:r>
    </w:p>
    <w:p w:rsidR="00000000" w:rsidDel="00000000" w:rsidP="00000000" w:rsidRDefault="00000000" w:rsidRPr="00000000" w14:paraId="00000019">
      <w:pPr>
        <w:numPr>
          <w:ilvl w:val="2"/>
          <w:numId w:val="4"/>
        </w:numPr>
        <w:spacing w:after="200" w:before="0" w:lineRule="auto"/>
        <w:ind w:left="2160" w:hanging="360"/>
        <w:rPr>
          <w:rFonts w:ascii="Arial" w:cs="Arial" w:eastAsia="Arial" w:hAnsi="Arial"/>
          <w:sz w:val="22"/>
          <w:szCs w:val="22"/>
        </w:rPr>
      </w:pPr>
      <w:r w:rsidDel="00000000" w:rsidR="00000000" w:rsidRPr="00000000">
        <w:rPr>
          <w:rtl w:val="0"/>
        </w:rPr>
        <w:t xml:space="preserve">Backward integration </w:t>
      </w:r>
    </w:p>
    <w:p w:rsidR="00000000" w:rsidDel="00000000" w:rsidP="00000000" w:rsidRDefault="00000000" w:rsidRPr="00000000" w14:paraId="0000001A">
      <w:pPr>
        <w:numPr>
          <w:ilvl w:val="0"/>
          <w:numId w:val="4"/>
        </w:numPr>
        <w:spacing w:after="200" w:before="0" w:lineRule="auto"/>
        <w:ind w:left="720" w:hanging="360"/>
      </w:pPr>
      <w:r w:rsidDel="00000000" w:rsidR="00000000" w:rsidRPr="00000000">
        <w:rPr>
          <w:rtl w:val="0"/>
        </w:rPr>
        <w:t xml:space="preserve">Focus verticals</w:t>
      </w:r>
    </w:p>
    <w:p w:rsidR="00000000" w:rsidDel="00000000" w:rsidP="00000000" w:rsidRDefault="00000000" w:rsidRPr="00000000" w14:paraId="0000001B">
      <w:pPr>
        <w:numPr>
          <w:ilvl w:val="1"/>
          <w:numId w:val="4"/>
        </w:numPr>
        <w:spacing w:after="200" w:before="0" w:lineRule="auto"/>
        <w:ind w:left="1440" w:hanging="360"/>
      </w:pPr>
      <w:r w:rsidDel="00000000" w:rsidR="00000000" w:rsidRPr="00000000">
        <w:rPr>
          <w:rtl w:val="0"/>
        </w:rPr>
        <w:t xml:space="preserve">Conclude eCommerce with Amazon’s key value propositions</w:t>
      </w:r>
    </w:p>
    <w:p w:rsidR="00000000" w:rsidDel="00000000" w:rsidP="00000000" w:rsidRDefault="00000000" w:rsidRPr="00000000" w14:paraId="0000001C">
      <w:pPr>
        <w:numPr>
          <w:ilvl w:val="1"/>
          <w:numId w:val="4"/>
        </w:numPr>
        <w:spacing w:after="200" w:before="0" w:lineRule="auto"/>
        <w:ind w:left="1440" w:hanging="360"/>
      </w:pPr>
      <w:r w:rsidDel="00000000" w:rsidR="00000000" w:rsidRPr="00000000">
        <w:rPr>
          <w:rtl w:val="0"/>
        </w:rPr>
        <w:t xml:space="preserve">Asset &amp; Service Sharing example Airbnb</w:t>
      </w:r>
    </w:p>
    <w:p w:rsidR="00000000" w:rsidDel="00000000" w:rsidP="00000000" w:rsidRDefault="00000000" w:rsidRPr="00000000" w14:paraId="0000001D">
      <w:pPr>
        <w:numPr>
          <w:ilvl w:val="1"/>
          <w:numId w:val="4"/>
        </w:numPr>
        <w:spacing w:after="200" w:before="300" w:lineRule="auto"/>
        <w:ind w:left="1440" w:hanging="360"/>
      </w:pPr>
      <w:r w:rsidDel="00000000" w:rsidR="00000000" w:rsidRPr="00000000">
        <w:rPr>
          <w:rtl w:val="0"/>
        </w:rPr>
        <w:t xml:space="preserve">Content &amp; Media example Netflix</w:t>
      </w:r>
    </w:p>
    <w:p w:rsidR="00000000" w:rsidDel="00000000" w:rsidP="00000000" w:rsidRDefault="00000000" w:rsidRPr="00000000" w14:paraId="0000001E">
      <w:pPr>
        <w:ind w:left="720" w:firstLine="0"/>
        <w:rPr/>
      </w:pPr>
      <w:r w:rsidDel="00000000" w:rsidR="00000000" w:rsidRPr="00000000">
        <w:rPr>
          <w:rtl w:val="0"/>
        </w:rPr>
      </w:r>
    </w:p>
    <w:p w:rsidR="00000000" w:rsidDel="00000000" w:rsidP="00000000" w:rsidRDefault="00000000" w:rsidRPr="00000000" w14:paraId="0000001F">
      <w:pPr>
        <w:ind w:left="1440" w:firstLine="0"/>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2"/>
        <w:rPr/>
      </w:pPr>
      <w:bookmarkStart w:colFirst="0" w:colLast="0" w:name="_qzi1739tmesw" w:id="2"/>
      <w:bookmarkEnd w:id="2"/>
      <w:r w:rsidDel="00000000" w:rsidR="00000000" w:rsidRPr="00000000">
        <w:rPr>
          <w:rtl w:val="0"/>
        </w:rPr>
        <w:t xml:space="preserve">Intro / Theory Video</w:t>
      </w:r>
    </w:p>
    <w:p w:rsidR="00000000" w:rsidDel="00000000" w:rsidP="00000000" w:rsidRDefault="00000000" w:rsidRPr="00000000" w14:paraId="00000023">
      <w:pPr>
        <w:pStyle w:val="Heading2"/>
        <w:rPr/>
      </w:pPr>
      <w:bookmarkStart w:colFirst="0" w:colLast="0" w:name="_ino3aci8czw1" w:id="3"/>
      <w:bookmarkEnd w:id="3"/>
      <w:r w:rsidDel="00000000" w:rsidR="00000000" w:rsidRPr="00000000">
        <w:rPr/>
        <w:drawing>
          <wp:inline distB="114300" distT="114300" distL="114300" distR="114300">
            <wp:extent cx="5943600" cy="3340100"/>
            <wp:effectExtent b="0" l="0" r="0" t="0"/>
            <wp:docPr id="16" name="image17.png"/>
            <a:graphic>
              <a:graphicData uri="http://schemas.openxmlformats.org/drawingml/2006/picture">
                <pic:pic>
                  <pic:nvPicPr>
                    <pic:cNvPr id="0" name="image17.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Style w:val="Heading2"/>
        <w:rPr/>
      </w:pPr>
      <w:bookmarkStart w:colFirst="0" w:colLast="0" w:name="_httlfihufmxd" w:id="4"/>
      <w:bookmarkEnd w:id="4"/>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2"/>
        <w:rPr/>
      </w:pPr>
      <w:bookmarkStart w:colFirst="0" w:colLast="0" w:name="_m28t9in836c7" w:id="5"/>
      <w:bookmarkEnd w:id="5"/>
      <w:r w:rsidDel="00000000" w:rsidR="00000000" w:rsidRPr="00000000">
        <w:rPr/>
        <w:drawing>
          <wp:inline distB="114300" distT="114300" distL="114300" distR="114300">
            <wp:extent cx="5943600" cy="3340100"/>
            <wp:effectExtent b="0" l="0" r="0" t="0"/>
            <wp:docPr id="10"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Style w:val="Heading2"/>
        <w:rPr/>
      </w:pPr>
      <w:bookmarkStart w:colFirst="0" w:colLast="0" w:name="_t1v70961x5pi" w:id="6"/>
      <w:bookmarkEnd w:id="6"/>
      <w:r w:rsidDel="00000000" w:rsidR="00000000" w:rsidRPr="00000000">
        <w:br w:type="page"/>
      </w:r>
      <w:r w:rsidDel="00000000" w:rsidR="00000000" w:rsidRPr="00000000">
        <w:rPr>
          <w:rtl w:val="0"/>
        </w:rPr>
      </w:r>
    </w:p>
    <w:p w:rsidR="00000000" w:rsidDel="00000000" w:rsidP="00000000" w:rsidRDefault="00000000" w:rsidRPr="00000000" w14:paraId="00000027">
      <w:pPr>
        <w:pStyle w:val="Heading2"/>
        <w:rPr/>
      </w:pPr>
      <w:bookmarkStart w:colFirst="0" w:colLast="0" w:name="_nezw86k5zyvx" w:id="7"/>
      <w:bookmarkEnd w:id="7"/>
      <w:r w:rsidDel="00000000" w:rsidR="00000000" w:rsidRPr="00000000">
        <w:rPr/>
        <w:drawing>
          <wp:inline distB="114300" distT="114300" distL="114300" distR="114300">
            <wp:extent cx="5943600" cy="33401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Style w:val="Heading2"/>
        <w:rPr/>
      </w:pPr>
      <w:bookmarkStart w:colFirst="0" w:colLast="0" w:name="_oggmznt507x2" w:id="8"/>
      <w:bookmarkEnd w:id="8"/>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2"/>
        <w:rPr/>
      </w:pPr>
      <w:bookmarkStart w:colFirst="0" w:colLast="0" w:name="_31mlgqxcqc14" w:id="9"/>
      <w:bookmarkEnd w:id="9"/>
      <w:r w:rsidDel="00000000" w:rsidR="00000000" w:rsidRPr="00000000">
        <w:rPr/>
        <w:drawing>
          <wp:inline distB="114300" distT="114300" distL="114300" distR="114300">
            <wp:extent cx="5943600" cy="3340100"/>
            <wp:effectExtent b="0" l="0" r="0" t="0"/>
            <wp:docPr id="11"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Style w:val="Heading2"/>
        <w:rPr/>
      </w:pPr>
      <w:bookmarkStart w:colFirst="0" w:colLast="0" w:name="_mesxtlcwobrv" w:id="10"/>
      <w:bookmarkEnd w:id="10"/>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2"/>
        <w:rPr/>
      </w:pPr>
      <w:bookmarkStart w:colFirst="0" w:colLast="0" w:name="_92vt1iiqbsk2" w:id="11"/>
      <w:bookmarkEnd w:id="11"/>
      <w:r w:rsidDel="00000000" w:rsidR="00000000" w:rsidRPr="00000000">
        <w:rPr/>
        <w:drawing>
          <wp:inline distB="114300" distT="114300" distL="114300" distR="114300">
            <wp:extent cx="5943600" cy="3340100"/>
            <wp:effectExtent b="0" l="0" r="0" t="0"/>
            <wp:docPr id="23" name="image24.png"/>
            <a:graphic>
              <a:graphicData uri="http://schemas.openxmlformats.org/drawingml/2006/picture">
                <pic:pic>
                  <pic:nvPicPr>
                    <pic:cNvPr id="0" name="image24.png"/>
                    <pic:cNvPicPr preferRelativeResize="0"/>
                  </pic:nvPicPr>
                  <pic:blipFill>
                    <a:blip r:embed="rId1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Style w:val="Heading2"/>
        <w:rPr/>
      </w:pPr>
      <w:bookmarkStart w:colFirst="0" w:colLast="0" w:name="_ctokoj1rydx" w:id="12"/>
      <w:bookmarkEnd w:id="12"/>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2"/>
        <w:rPr/>
      </w:pPr>
      <w:bookmarkStart w:colFirst="0" w:colLast="0" w:name="_5m8u2o8n9sry" w:id="13"/>
      <w:bookmarkEnd w:id="13"/>
      <w:r w:rsidDel="00000000" w:rsidR="00000000" w:rsidRPr="00000000">
        <w:rPr/>
        <w:drawing>
          <wp:inline distB="114300" distT="114300" distL="114300" distR="114300">
            <wp:extent cx="5943600" cy="3340100"/>
            <wp:effectExtent b="0" l="0" r="0" t="0"/>
            <wp:docPr id="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Style w:val="Heading2"/>
        <w:rPr/>
      </w:pPr>
      <w:bookmarkStart w:colFirst="0" w:colLast="0" w:name="_19c2nyr0yge3" w:id="14"/>
      <w:bookmarkEnd w:id="14"/>
      <w:r w:rsidDel="00000000" w:rsidR="00000000" w:rsidRPr="00000000">
        <w:rPr/>
        <w:drawing>
          <wp:inline distB="114300" distT="114300" distL="114300" distR="114300">
            <wp:extent cx="5943600" cy="3340100"/>
            <wp:effectExtent b="0" l="0" r="0" t="0"/>
            <wp:docPr id="12"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Style w:val="Heading2"/>
        <w:rPr/>
      </w:pPr>
      <w:bookmarkStart w:colFirst="0" w:colLast="0" w:name="_3qjzwpyijtsa" w:id="15"/>
      <w:bookmarkEnd w:id="15"/>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2"/>
        <w:rPr/>
      </w:pPr>
      <w:bookmarkStart w:colFirst="0" w:colLast="0" w:name="_yunhqrwwqtdz" w:id="16"/>
      <w:bookmarkEnd w:id="16"/>
      <w:r w:rsidDel="00000000" w:rsidR="00000000" w:rsidRPr="00000000">
        <w:rPr/>
        <w:drawing>
          <wp:inline distB="114300" distT="114300" distL="114300" distR="114300">
            <wp:extent cx="5943600" cy="3340100"/>
            <wp:effectExtent b="0" l="0" r="0" t="0"/>
            <wp:docPr id="9"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Style w:val="Heading2"/>
        <w:rPr/>
      </w:pPr>
      <w:bookmarkStart w:colFirst="0" w:colLast="0" w:name="_j9b6k9c3gms9" w:id="17"/>
      <w:bookmarkEnd w:id="17"/>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2"/>
        <w:rPr/>
      </w:pPr>
      <w:bookmarkStart w:colFirst="0" w:colLast="0" w:name="_kmrccjupqws1" w:id="18"/>
      <w:bookmarkEnd w:id="18"/>
      <w:r w:rsidDel="00000000" w:rsidR="00000000" w:rsidRPr="00000000">
        <w:rPr/>
        <w:drawing>
          <wp:inline distB="114300" distT="114300" distL="114300" distR="114300">
            <wp:extent cx="5943600" cy="3340100"/>
            <wp:effectExtent b="0" l="0" r="0" t="0"/>
            <wp:docPr id="8"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Style w:val="Heading2"/>
        <w:rPr/>
      </w:pPr>
      <w:bookmarkStart w:colFirst="0" w:colLast="0" w:name="_u4g6hmvv2pde" w:id="19"/>
      <w:bookmarkEnd w:id="19"/>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2"/>
        <w:rPr/>
      </w:pPr>
      <w:bookmarkStart w:colFirst="0" w:colLast="0" w:name="_gug8lyzwkt" w:id="20"/>
      <w:bookmarkEnd w:id="20"/>
      <w:r w:rsidDel="00000000" w:rsidR="00000000" w:rsidRPr="00000000">
        <w:br w:type="page"/>
      </w:r>
      <w:r w:rsidDel="00000000" w:rsidR="00000000" w:rsidRPr="00000000">
        <w:rPr>
          <w:rtl w:val="0"/>
        </w:rPr>
      </w:r>
    </w:p>
    <w:p w:rsidR="00000000" w:rsidDel="00000000" w:rsidP="00000000" w:rsidRDefault="00000000" w:rsidRPr="00000000" w14:paraId="00000035">
      <w:pPr>
        <w:pStyle w:val="Heading2"/>
        <w:rPr/>
      </w:pPr>
      <w:bookmarkStart w:colFirst="0" w:colLast="0" w:name="_a646b9jttw2t" w:id="21"/>
      <w:bookmarkEnd w:id="21"/>
      <w:r w:rsidDel="00000000" w:rsidR="00000000" w:rsidRPr="00000000">
        <w:rPr/>
        <w:drawing>
          <wp:inline distB="114300" distT="114300" distL="114300" distR="114300">
            <wp:extent cx="5943600" cy="3340100"/>
            <wp:effectExtent b="0" l="0" r="0" t="0"/>
            <wp:docPr id="13"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Style w:val="Heading2"/>
        <w:rPr/>
      </w:pPr>
      <w:bookmarkStart w:colFirst="0" w:colLast="0" w:name="_6gjd8tkx4hno" w:id="22"/>
      <w:bookmarkEnd w:id="22"/>
      <w:r w:rsidDel="00000000" w:rsidR="00000000" w:rsidRPr="00000000">
        <w:br w:type="page"/>
      </w:r>
      <w:r w:rsidDel="00000000" w:rsidR="00000000" w:rsidRPr="00000000">
        <w:rPr>
          <w:rtl w:val="0"/>
        </w:rPr>
      </w:r>
    </w:p>
    <w:p w:rsidR="00000000" w:rsidDel="00000000" w:rsidP="00000000" w:rsidRDefault="00000000" w:rsidRPr="00000000" w14:paraId="00000037">
      <w:pPr>
        <w:pStyle w:val="Heading2"/>
        <w:rPr/>
      </w:pPr>
      <w:bookmarkStart w:colFirst="0" w:colLast="0" w:name="_xuwwpbtz8zmw" w:id="23"/>
      <w:bookmarkEnd w:id="23"/>
      <w:r w:rsidDel="00000000" w:rsidR="00000000" w:rsidRPr="00000000">
        <w:rPr/>
        <w:drawing>
          <wp:inline distB="114300" distT="114300" distL="114300" distR="114300">
            <wp:extent cx="5943600" cy="3340100"/>
            <wp:effectExtent b="0" l="0" r="0" t="0"/>
            <wp:docPr id="21" name="image22.png"/>
            <a:graphic>
              <a:graphicData uri="http://schemas.openxmlformats.org/drawingml/2006/picture">
                <pic:pic>
                  <pic:nvPicPr>
                    <pic:cNvPr id="0" name="image22.png"/>
                    <pic:cNvPicPr preferRelativeResize="0"/>
                  </pic:nvPicPr>
                  <pic:blipFill>
                    <a:blip r:embed="rId1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Style w:val="Heading2"/>
        <w:rPr/>
      </w:pPr>
      <w:bookmarkStart w:colFirst="0" w:colLast="0" w:name="_7pd5hpvuw17s" w:id="24"/>
      <w:bookmarkEnd w:id="24"/>
      <w:r w:rsidDel="00000000" w:rsidR="00000000" w:rsidRPr="00000000">
        <w:br w:type="page"/>
      </w:r>
      <w:r w:rsidDel="00000000" w:rsidR="00000000" w:rsidRPr="00000000">
        <w:rPr>
          <w:rtl w:val="0"/>
        </w:rPr>
      </w:r>
    </w:p>
    <w:p w:rsidR="00000000" w:rsidDel="00000000" w:rsidP="00000000" w:rsidRDefault="00000000" w:rsidRPr="00000000" w14:paraId="00000039">
      <w:pPr>
        <w:pStyle w:val="Heading2"/>
        <w:rPr/>
      </w:pPr>
      <w:bookmarkStart w:colFirst="0" w:colLast="0" w:name="_pdiqx55cqnw" w:id="25"/>
      <w:bookmarkEnd w:id="25"/>
      <w:r w:rsidDel="00000000" w:rsidR="00000000" w:rsidRPr="00000000">
        <w:rPr/>
        <w:drawing>
          <wp:inline distB="114300" distT="114300" distL="114300" distR="114300">
            <wp:extent cx="5943600" cy="3340100"/>
            <wp:effectExtent b="0" l="0" r="0" t="0"/>
            <wp:docPr id="15"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Style w:val="Heading2"/>
        <w:rPr/>
      </w:pPr>
      <w:bookmarkStart w:colFirst="0" w:colLast="0" w:name="_7je4c32yd1ie" w:id="26"/>
      <w:bookmarkEnd w:id="26"/>
      <w:r w:rsidDel="00000000" w:rsidR="00000000" w:rsidRPr="00000000">
        <w:br w:type="page"/>
      </w:r>
      <w:r w:rsidDel="00000000" w:rsidR="00000000" w:rsidRPr="00000000">
        <w:rPr>
          <w:rtl w:val="0"/>
        </w:rPr>
      </w:r>
    </w:p>
    <w:p w:rsidR="00000000" w:rsidDel="00000000" w:rsidP="00000000" w:rsidRDefault="00000000" w:rsidRPr="00000000" w14:paraId="0000003B">
      <w:pPr>
        <w:pStyle w:val="Heading2"/>
        <w:rPr/>
      </w:pPr>
      <w:bookmarkStart w:colFirst="0" w:colLast="0" w:name="_vez03plwls7s" w:id="27"/>
      <w:bookmarkEnd w:id="27"/>
      <w:r w:rsidDel="00000000" w:rsidR="00000000" w:rsidRPr="00000000">
        <w:rPr/>
        <w:drawing>
          <wp:inline distB="114300" distT="114300" distL="114300" distR="114300">
            <wp:extent cx="5943600" cy="3340100"/>
            <wp:effectExtent b="0" l="0" r="0" t="0"/>
            <wp:docPr id="6"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Style w:val="Heading2"/>
        <w:rPr/>
      </w:pPr>
      <w:bookmarkStart w:colFirst="0" w:colLast="0" w:name="_m7l1bsryo67v" w:id="28"/>
      <w:bookmarkEnd w:id="28"/>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2"/>
        <w:rPr/>
      </w:pPr>
      <w:bookmarkStart w:colFirst="0" w:colLast="0" w:name="_hsr3lpxcn3al" w:id="29"/>
      <w:bookmarkEnd w:id="29"/>
      <w:r w:rsidDel="00000000" w:rsidR="00000000" w:rsidRPr="00000000">
        <w:rPr/>
        <w:drawing>
          <wp:inline distB="114300" distT="114300" distL="114300" distR="114300">
            <wp:extent cx="5943600" cy="3340100"/>
            <wp:effectExtent b="0" l="0" r="0" t="0"/>
            <wp:docPr id="24"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pStyle w:val="Heading2"/>
        <w:rPr/>
      </w:pPr>
      <w:bookmarkStart w:colFirst="0" w:colLast="0" w:name="_ohhfffeapgnm" w:id="30"/>
      <w:bookmarkEnd w:id="30"/>
      <w:r w:rsidDel="00000000" w:rsidR="00000000" w:rsidRPr="00000000">
        <w:br w:type="page"/>
      </w:r>
      <w:r w:rsidDel="00000000" w:rsidR="00000000" w:rsidRPr="00000000">
        <w:rPr>
          <w:rtl w:val="0"/>
        </w:rPr>
      </w:r>
    </w:p>
    <w:p w:rsidR="00000000" w:rsidDel="00000000" w:rsidP="00000000" w:rsidRDefault="00000000" w:rsidRPr="00000000" w14:paraId="0000003F">
      <w:pPr>
        <w:pStyle w:val="Heading2"/>
        <w:rPr/>
      </w:pPr>
      <w:bookmarkStart w:colFirst="0" w:colLast="0" w:name="_rmvuvkjg1pzi" w:id="31"/>
      <w:bookmarkEnd w:id="31"/>
      <w:r w:rsidDel="00000000" w:rsidR="00000000" w:rsidRPr="00000000">
        <w:rPr/>
        <w:drawing>
          <wp:inline distB="114300" distT="114300" distL="114300" distR="114300">
            <wp:extent cx="5943600" cy="3340100"/>
            <wp:effectExtent b="0" l="0" r="0" t="0"/>
            <wp:docPr id="25" name="image27.png"/>
            <a:graphic>
              <a:graphicData uri="http://schemas.openxmlformats.org/drawingml/2006/picture">
                <pic:pic>
                  <pic:nvPicPr>
                    <pic:cNvPr id="0" name="image27.png"/>
                    <pic:cNvPicPr preferRelativeResize="0"/>
                  </pic:nvPicPr>
                  <pic:blipFill>
                    <a:blip r:embed="rId2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pStyle w:val="Heading2"/>
        <w:rPr/>
      </w:pPr>
      <w:bookmarkStart w:colFirst="0" w:colLast="0" w:name="_wbu4ofprznq3" w:id="32"/>
      <w:bookmarkEnd w:id="32"/>
      <w:r w:rsidDel="00000000" w:rsidR="00000000" w:rsidRPr="00000000">
        <w:br w:type="page"/>
      </w:r>
      <w:r w:rsidDel="00000000" w:rsidR="00000000" w:rsidRPr="00000000">
        <w:rPr>
          <w:rtl w:val="0"/>
        </w:rPr>
      </w:r>
    </w:p>
    <w:p w:rsidR="00000000" w:rsidDel="00000000" w:rsidP="00000000" w:rsidRDefault="00000000" w:rsidRPr="00000000" w14:paraId="00000041">
      <w:pPr>
        <w:pStyle w:val="Heading2"/>
        <w:rPr/>
      </w:pPr>
      <w:bookmarkStart w:colFirst="0" w:colLast="0" w:name="_ltqo28wxtwts" w:id="33"/>
      <w:bookmarkEnd w:id="33"/>
      <w:r w:rsidDel="00000000" w:rsidR="00000000" w:rsidRPr="00000000">
        <w:rPr/>
        <w:drawing>
          <wp:inline distB="114300" distT="114300" distL="114300" distR="114300">
            <wp:extent cx="5943600" cy="3340100"/>
            <wp:effectExtent b="0" l="0" r="0" t="0"/>
            <wp:docPr id="3"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Style w:val="Heading2"/>
        <w:rPr/>
      </w:pPr>
      <w:bookmarkStart w:colFirst="0" w:colLast="0" w:name="_m16l556m8h8e" w:id="34"/>
      <w:bookmarkEnd w:id="34"/>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2"/>
        <w:rPr/>
      </w:pPr>
      <w:bookmarkStart w:colFirst="0" w:colLast="0" w:name="_wodtaw2tc5g4" w:id="35"/>
      <w:bookmarkEnd w:id="35"/>
      <w:r w:rsidDel="00000000" w:rsidR="00000000" w:rsidRPr="00000000">
        <w:rPr/>
        <w:drawing>
          <wp:inline distB="114300" distT="114300" distL="114300" distR="114300">
            <wp:extent cx="5943600" cy="3340100"/>
            <wp:effectExtent b="0" l="0" r="0" t="0"/>
            <wp:docPr id="2"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Style w:val="Heading2"/>
        <w:rPr/>
      </w:pPr>
      <w:bookmarkStart w:colFirst="0" w:colLast="0" w:name="_pftysdrareoa" w:id="36"/>
      <w:bookmarkEnd w:id="36"/>
      <w:r w:rsidDel="00000000" w:rsidR="00000000" w:rsidRPr="00000000">
        <w:br w:type="page"/>
      </w:r>
      <w:r w:rsidDel="00000000" w:rsidR="00000000" w:rsidRPr="00000000">
        <w:rPr>
          <w:rtl w:val="0"/>
        </w:rPr>
      </w:r>
    </w:p>
    <w:p w:rsidR="00000000" w:rsidDel="00000000" w:rsidP="00000000" w:rsidRDefault="00000000" w:rsidRPr="00000000" w14:paraId="00000045">
      <w:pPr>
        <w:pStyle w:val="Heading2"/>
        <w:rPr/>
      </w:pPr>
      <w:bookmarkStart w:colFirst="0" w:colLast="0" w:name="_5u10qvqmokcl" w:id="37"/>
      <w:bookmarkEnd w:id="37"/>
      <w:r w:rsidDel="00000000" w:rsidR="00000000" w:rsidRPr="00000000">
        <w:rPr/>
        <w:drawing>
          <wp:inline distB="114300" distT="114300" distL="114300" distR="114300">
            <wp:extent cx="5943600" cy="3340100"/>
            <wp:effectExtent b="0" l="0" r="0" t="0"/>
            <wp:docPr id="7"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Style w:val="Heading2"/>
        <w:rPr/>
      </w:pPr>
      <w:bookmarkStart w:colFirst="0" w:colLast="0" w:name="_oods1a33cp1w" w:id="38"/>
      <w:bookmarkEnd w:id="38"/>
      <w:r w:rsidDel="00000000" w:rsidR="00000000" w:rsidRPr="00000000">
        <w:br w:type="page"/>
      </w:r>
      <w:r w:rsidDel="00000000" w:rsidR="00000000" w:rsidRPr="00000000">
        <w:rPr>
          <w:rtl w:val="0"/>
        </w:rPr>
      </w:r>
    </w:p>
    <w:p w:rsidR="00000000" w:rsidDel="00000000" w:rsidP="00000000" w:rsidRDefault="00000000" w:rsidRPr="00000000" w14:paraId="00000047">
      <w:pPr>
        <w:pStyle w:val="Heading2"/>
        <w:rPr/>
      </w:pPr>
      <w:bookmarkStart w:colFirst="0" w:colLast="0" w:name="_b2w7zlfxqu60" w:id="39"/>
      <w:bookmarkEnd w:id="39"/>
      <w:r w:rsidDel="00000000" w:rsidR="00000000" w:rsidRPr="00000000">
        <w:rPr/>
        <w:drawing>
          <wp:inline distB="114300" distT="114300" distL="114300" distR="114300">
            <wp:extent cx="5943600" cy="3340100"/>
            <wp:effectExtent b="0" l="0" r="0" t="0"/>
            <wp:docPr id="27" name="image25.png"/>
            <a:graphic>
              <a:graphicData uri="http://schemas.openxmlformats.org/drawingml/2006/picture">
                <pic:pic>
                  <pic:nvPicPr>
                    <pic:cNvPr id="0" name="image25.png"/>
                    <pic:cNvPicPr preferRelativeResize="0"/>
                  </pic:nvPicPr>
                  <pic:blipFill>
                    <a:blip r:embed="rId2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Style w:val="Heading2"/>
        <w:rPr/>
      </w:pPr>
      <w:bookmarkStart w:colFirst="0" w:colLast="0" w:name="_u12nzt52rp78" w:id="40"/>
      <w:bookmarkEnd w:id="40"/>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2"/>
        <w:rPr/>
      </w:pPr>
      <w:bookmarkStart w:colFirst="0" w:colLast="0" w:name="_xftgbqz8kx90" w:id="41"/>
      <w:bookmarkEnd w:id="41"/>
      <w:r w:rsidDel="00000000" w:rsidR="00000000" w:rsidRPr="00000000">
        <w:rPr>
          <w:rtl w:val="0"/>
        </w:rPr>
        <w:t xml:space="preserve">Examples / detailed resources</w:t>
      </w:r>
    </w:p>
    <w:p w:rsidR="00000000" w:rsidDel="00000000" w:rsidP="00000000" w:rsidRDefault="00000000" w:rsidRPr="00000000" w14:paraId="0000004A">
      <w:pPr>
        <w:pStyle w:val="Heading3"/>
        <w:rPr/>
      </w:pPr>
      <w:bookmarkStart w:colFirst="0" w:colLast="0" w:name="_q1e0i3wpkz41" w:id="42"/>
      <w:bookmarkEnd w:id="42"/>
      <w:r w:rsidDel="00000000" w:rsidR="00000000" w:rsidRPr="00000000">
        <w:rPr>
          <w:rtl w:val="0"/>
        </w:rPr>
        <w:t xml:space="preserve">Resource 1: Apple News+ Value Chain</w:t>
      </w:r>
    </w:p>
    <w:p w:rsidR="00000000" w:rsidDel="00000000" w:rsidP="00000000" w:rsidRDefault="00000000" w:rsidRPr="00000000" w14:paraId="0000004B">
      <w:pPr>
        <w:rPr>
          <w:b w:val="1"/>
        </w:rPr>
      </w:pPr>
      <w:r w:rsidDel="00000000" w:rsidR="00000000" w:rsidRPr="00000000">
        <w:rPr>
          <w:b w:val="1"/>
          <w:rtl w:val="0"/>
        </w:rPr>
        <w:t xml:space="preserve">Contents</w:t>
      </w:r>
    </w:p>
    <w:p w:rsidR="00000000" w:rsidDel="00000000" w:rsidP="00000000" w:rsidRDefault="00000000" w:rsidRPr="00000000" w14:paraId="0000004C">
      <w:pPr>
        <w:rPr/>
      </w:pPr>
      <w:r w:rsidDel="00000000" w:rsidR="00000000" w:rsidRPr="00000000">
        <w:rPr>
          <w:rtl w:val="0"/>
        </w:rPr>
        <w:t xml:space="preserve">The Value Chain</w:t>
      </w:r>
    </w:p>
    <w:p w:rsidR="00000000" w:rsidDel="00000000" w:rsidP="00000000" w:rsidRDefault="00000000" w:rsidRPr="00000000" w14:paraId="0000004D">
      <w:pPr>
        <w:rPr/>
      </w:pPr>
      <w:r w:rsidDel="00000000" w:rsidR="00000000" w:rsidRPr="00000000">
        <w:rPr>
          <w:rtl w:val="0"/>
        </w:rPr>
        <w:t xml:space="preserve">Aggregator apps</w:t>
      </w:r>
    </w:p>
    <w:p w:rsidR="00000000" w:rsidDel="00000000" w:rsidP="00000000" w:rsidRDefault="00000000" w:rsidRPr="00000000" w14:paraId="0000004E">
      <w:pPr>
        <w:rPr/>
      </w:pPr>
      <w:r w:rsidDel="00000000" w:rsidR="00000000" w:rsidRPr="00000000">
        <w:rPr>
          <w:rtl w:val="0"/>
        </w:rPr>
        <w:t xml:space="preserve">Apple News: Monetisation</w:t>
      </w:r>
    </w:p>
    <w:p w:rsidR="00000000" w:rsidDel="00000000" w:rsidP="00000000" w:rsidRDefault="00000000" w:rsidRPr="00000000" w14:paraId="0000004F">
      <w:pPr>
        <w:rPr/>
      </w:pPr>
      <w:r w:rsidDel="00000000" w:rsidR="00000000" w:rsidRPr="00000000">
        <w:rPr>
          <w:rtl w:val="0"/>
        </w:rPr>
        <w:t xml:space="preserve">Value Chain example: Apple News+</w:t>
      </w:r>
    </w:p>
    <w:p w:rsidR="00000000" w:rsidDel="00000000" w:rsidP="00000000" w:rsidRDefault="00000000" w:rsidRPr="00000000" w14:paraId="00000050">
      <w:pPr>
        <w:numPr>
          <w:ilvl w:val="0"/>
          <w:numId w:val="1"/>
        </w:numPr>
        <w:spacing w:after="0" w:afterAutospacing="0"/>
        <w:ind w:left="720" w:hanging="360"/>
      </w:pPr>
      <w:r w:rsidDel="00000000" w:rsidR="00000000" w:rsidRPr="00000000">
        <w:rPr>
          <w:rtl w:val="0"/>
        </w:rPr>
        <w:t xml:space="preserve">Step 1: Creation of articles &amp; managing “suppliers”</w:t>
      </w:r>
    </w:p>
    <w:p w:rsidR="00000000" w:rsidDel="00000000" w:rsidP="00000000" w:rsidRDefault="00000000" w:rsidRPr="00000000" w14:paraId="00000051">
      <w:pPr>
        <w:numPr>
          <w:ilvl w:val="0"/>
          <w:numId w:val="1"/>
        </w:numPr>
        <w:spacing w:after="0" w:afterAutospacing="0"/>
        <w:ind w:left="720" w:hanging="360"/>
      </w:pPr>
      <w:r w:rsidDel="00000000" w:rsidR="00000000" w:rsidRPr="00000000">
        <w:rPr>
          <w:rtl w:val="0"/>
        </w:rPr>
        <w:t xml:space="preserve">Step 2: Content sourcing</w:t>
      </w:r>
    </w:p>
    <w:p w:rsidR="00000000" w:rsidDel="00000000" w:rsidP="00000000" w:rsidRDefault="00000000" w:rsidRPr="00000000" w14:paraId="00000052">
      <w:pPr>
        <w:numPr>
          <w:ilvl w:val="0"/>
          <w:numId w:val="1"/>
        </w:numPr>
        <w:spacing w:after="0" w:afterAutospacing="0"/>
        <w:ind w:left="720" w:hanging="360"/>
      </w:pPr>
      <w:r w:rsidDel="00000000" w:rsidR="00000000" w:rsidRPr="00000000">
        <w:rPr>
          <w:rtl w:val="0"/>
        </w:rPr>
        <w:t xml:space="preserve">Step 3: Content distribution &amp; presentation</w:t>
      </w:r>
    </w:p>
    <w:p w:rsidR="00000000" w:rsidDel="00000000" w:rsidP="00000000" w:rsidRDefault="00000000" w:rsidRPr="00000000" w14:paraId="00000053">
      <w:pPr>
        <w:numPr>
          <w:ilvl w:val="0"/>
          <w:numId w:val="1"/>
        </w:numPr>
        <w:spacing w:after="0" w:afterAutospacing="0"/>
        <w:ind w:left="720" w:hanging="360"/>
      </w:pPr>
      <w:r w:rsidDel="00000000" w:rsidR="00000000" w:rsidRPr="00000000">
        <w:rPr>
          <w:rtl w:val="0"/>
        </w:rPr>
        <w:t xml:space="preserve">Step 4: Generate traffic and engagement</w:t>
      </w:r>
    </w:p>
    <w:p w:rsidR="00000000" w:rsidDel="00000000" w:rsidP="00000000" w:rsidRDefault="00000000" w:rsidRPr="00000000" w14:paraId="00000054">
      <w:pPr>
        <w:numPr>
          <w:ilvl w:val="0"/>
          <w:numId w:val="1"/>
        </w:numPr>
        <w:ind w:left="720" w:hanging="360"/>
      </w:pPr>
      <w:r w:rsidDel="00000000" w:rsidR="00000000" w:rsidRPr="00000000">
        <w:rPr>
          <w:rtl w:val="0"/>
        </w:rPr>
        <w:t xml:space="preserve">Step 5: Service to users, publishers, advertisers</w:t>
      </w:r>
    </w:p>
    <w:p w:rsidR="00000000" w:rsidDel="00000000" w:rsidP="00000000" w:rsidRDefault="00000000" w:rsidRPr="00000000" w14:paraId="00000055">
      <w:pPr>
        <w:rPr/>
      </w:pPr>
      <w:r w:rsidDel="00000000" w:rsidR="00000000" w:rsidRPr="00000000">
        <w:rPr>
          <w:rtl w:val="0"/>
        </w:rPr>
        <w:t xml:space="preserve">Value creation</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drawing>
          <wp:inline distB="114300" distT="114300" distL="114300" distR="114300">
            <wp:extent cx="5943600" cy="6724650"/>
            <wp:effectExtent b="0" l="0" r="0" t="0"/>
            <wp:docPr id="19" name="image7.png"/>
            <a:graphic>
              <a:graphicData uri="http://schemas.openxmlformats.org/drawingml/2006/picture">
                <pic:pic>
                  <pic:nvPicPr>
                    <pic:cNvPr id="0" name="image7.png"/>
                    <pic:cNvPicPr preferRelativeResize="0"/>
                  </pic:nvPicPr>
                  <pic:blipFill>
                    <a:blip r:embed="rId25"/>
                    <a:srcRect b="0" l="0" r="0" t="15144"/>
                    <a:stretch>
                      <a:fillRect/>
                    </a:stretch>
                  </pic:blipFill>
                  <pic:spPr>
                    <a:xfrm>
                      <a:off x="0" y="0"/>
                      <a:ext cx="5943600" cy="672465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Apple News: Monetisation</w:t>
      </w:r>
    </w:p>
    <w:p w:rsidR="00000000" w:rsidDel="00000000" w:rsidP="00000000" w:rsidRDefault="00000000" w:rsidRPr="00000000" w14:paraId="0000005B">
      <w:pPr>
        <w:rPr/>
      </w:pPr>
      <w:r w:rsidDel="00000000" w:rsidR="00000000" w:rsidRPr="00000000">
        <w:rPr>
          <w:rtl w:val="0"/>
        </w:rPr>
        <w:t xml:space="preserve">Value Chain example: Apple News+</w:t>
      </w:r>
    </w:p>
    <w:p w:rsidR="00000000" w:rsidDel="00000000" w:rsidP="00000000" w:rsidRDefault="00000000" w:rsidRPr="00000000" w14:paraId="0000005C">
      <w:pPr>
        <w:rPr/>
      </w:pPr>
      <w:r w:rsidDel="00000000" w:rsidR="00000000" w:rsidRPr="00000000">
        <w:rPr>
          <w:rtl w:val="0"/>
        </w:rPr>
        <w:t xml:space="preserve">Step 1: Creation of articles &amp; managing “suppliers”</w:t>
      </w:r>
    </w:p>
    <w:p w:rsidR="00000000" w:rsidDel="00000000" w:rsidP="00000000" w:rsidRDefault="00000000" w:rsidRPr="00000000" w14:paraId="0000005D">
      <w:pPr>
        <w:rPr/>
      </w:pPr>
      <w:r w:rsidDel="00000000" w:rsidR="00000000" w:rsidRPr="00000000">
        <w:rPr>
          <w:rtl w:val="0"/>
        </w:rPr>
        <w:t xml:space="preserve">Step 2: Content sourcing</w:t>
      </w:r>
    </w:p>
    <w:p w:rsidR="00000000" w:rsidDel="00000000" w:rsidP="00000000" w:rsidRDefault="00000000" w:rsidRPr="00000000" w14:paraId="0000005E">
      <w:pPr>
        <w:rPr/>
      </w:pPr>
      <w:r w:rsidDel="00000000" w:rsidR="00000000" w:rsidRPr="00000000">
        <w:rPr>
          <w:rtl w:val="0"/>
        </w:rPr>
        <w:t xml:space="preserve">Step 3: Content distribution &amp; presentation</w:t>
      </w:r>
    </w:p>
    <w:p w:rsidR="00000000" w:rsidDel="00000000" w:rsidP="00000000" w:rsidRDefault="00000000" w:rsidRPr="00000000" w14:paraId="0000005F">
      <w:pPr>
        <w:rPr/>
      </w:pPr>
      <w:r w:rsidDel="00000000" w:rsidR="00000000" w:rsidRPr="00000000">
        <w:rPr>
          <w:rtl w:val="0"/>
        </w:rPr>
        <w:t xml:space="preserve">Step 4: Generate traffic and engagement</w:t>
      </w:r>
    </w:p>
    <w:p w:rsidR="00000000" w:rsidDel="00000000" w:rsidP="00000000" w:rsidRDefault="00000000" w:rsidRPr="00000000" w14:paraId="00000060">
      <w:pPr>
        <w:rPr/>
      </w:pPr>
      <w:r w:rsidDel="00000000" w:rsidR="00000000" w:rsidRPr="00000000">
        <w:rPr>
          <w:rtl w:val="0"/>
        </w:rPr>
        <w:t xml:space="preserve">Step 5: Service to users, publishers, advertisers</w:t>
      </w:r>
    </w:p>
    <w:p w:rsidR="00000000" w:rsidDel="00000000" w:rsidP="00000000" w:rsidRDefault="00000000" w:rsidRPr="00000000" w14:paraId="00000061">
      <w:pPr>
        <w:rPr/>
      </w:pPr>
      <w:r w:rsidDel="00000000" w:rsidR="00000000" w:rsidRPr="00000000">
        <w:rPr>
          <w:rtl w:val="0"/>
        </w:rPr>
        <w:t xml:space="preserve">Value creation</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pStyle w:val="Heading3"/>
        <w:rPr/>
      </w:pPr>
      <w:bookmarkStart w:colFirst="0" w:colLast="0" w:name="_ityo9elo6a3e" w:id="43"/>
      <w:bookmarkEnd w:id="43"/>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3"/>
        <w:rPr/>
      </w:pPr>
      <w:bookmarkStart w:colFirst="0" w:colLast="0" w:name="_6tzf4x3cq3ol" w:id="44"/>
      <w:bookmarkEnd w:id="44"/>
      <w:r w:rsidDel="00000000" w:rsidR="00000000" w:rsidRPr="00000000">
        <w:rPr>
          <w:rtl w:val="0"/>
        </w:rPr>
        <w:t xml:space="preserve">Resource 2: The Value Chain tool: example Airbnb</w:t>
      </w:r>
    </w:p>
    <w:p w:rsidR="00000000" w:rsidDel="00000000" w:rsidP="00000000" w:rsidRDefault="00000000" w:rsidRPr="00000000" w14:paraId="00000066">
      <w:pPr>
        <w:pStyle w:val="Heading3"/>
        <w:rPr/>
      </w:pPr>
      <w:bookmarkStart w:colFirst="0" w:colLast="0" w:name="_usj0vsw377d" w:id="45"/>
      <w:bookmarkEnd w:id="45"/>
      <w:r w:rsidDel="00000000" w:rsidR="00000000" w:rsidRPr="00000000">
        <w:rPr/>
        <w:drawing>
          <wp:inline distB="114300" distT="114300" distL="114300" distR="114300">
            <wp:extent cx="5943600" cy="2387600"/>
            <wp:effectExtent b="0" l="0" r="0" t="0"/>
            <wp:docPr id="17"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59436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pPr>
      <w:r w:rsidDel="00000000" w:rsidR="00000000" w:rsidRPr="00000000">
        <w:br w:type="page"/>
      </w: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Value Chain steps:</w:t>
      </w:r>
    </w:p>
    <w:p w:rsidR="00000000" w:rsidDel="00000000" w:rsidP="00000000" w:rsidRDefault="00000000" w:rsidRPr="00000000" w14:paraId="00000069">
      <w:pPr>
        <w:rPr/>
      </w:pPr>
      <w:r w:rsidDel="00000000" w:rsidR="00000000" w:rsidRPr="00000000">
        <w:rPr>
          <w:rtl w:val="0"/>
        </w:rPr>
        <w:t xml:space="preserve">These are the major steps of Airbnb’s value chain.</w:t>
      </w:r>
    </w:p>
    <w:p w:rsidR="00000000" w:rsidDel="00000000" w:rsidP="00000000" w:rsidRDefault="00000000" w:rsidRPr="00000000" w14:paraId="0000006A">
      <w:pPr>
        <w:rPr/>
      </w:pPr>
      <w:r w:rsidDel="00000000" w:rsidR="00000000" w:rsidRPr="00000000">
        <w:rPr>
          <w:rtl w:val="0"/>
        </w:rPr>
        <w:t xml:space="preserve">(1) Acquisition of customers on supply and demand side</w:t>
      </w:r>
    </w:p>
    <w:p w:rsidR="00000000" w:rsidDel="00000000" w:rsidP="00000000" w:rsidRDefault="00000000" w:rsidRPr="00000000" w14:paraId="0000006B">
      <w:pPr>
        <w:rPr/>
      </w:pPr>
      <w:r w:rsidDel="00000000" w:rsidR="00000000" w:rsidRPr="00000000">
        <w:rPr>
          <w:rtl w:val="0"/>
        </w:rPr>
        <w:t xml:space="preserve">(2) Verification and on-boarding of customers</w:t>
      </w:r>
    </w:p>
    <w:p w:rsidR="00000000" w:rsidDel="00000000" w:rsidP="00000000" w:rsidRDefault="00000000" w:rsidRPr="00000000" w14:paraId="0000006C">
      <w:pPr>
        <w:rPr/>
      </w:pPr>
      <w:r w:rsidDel="00000000" w:rsidR="00000000" w:rsidRPr="00000000">
        <w:rPr>
          <w:rtl w:val="0"/>
        </w:rPr>
        <w:t xml:space="preserve">(3) Search, matching and booking</w:t>
      </w:r>
    </w:p>
    <w:p w:rsidR="00000000" w:rsidDel="00000000" w:rsidP="00000000" w:rsidRDefault="00000000" w:rsidRPr="00000000" w14:paraId="0000006D">
      <w:pPr>
        <w:rPr/>
      </w:pPr>
      <w:r w:rsidDel="00000000" w:rsidR="00000000" w:rsidRPr="00000000">
        <w:rPr>
          <w:rtl w:val="0"/>
        </w:rPr>
        <w:t xml:space="preserve">(4) Guiding of actual experience and feedback</w:t>
      </w:r>
    </w:p>
    <w:p w:rsidR="00000000" w:rsidDel="00000000" w:rsidP="00000000" w:rsidRDefault="00000000" w:rsidRPr="00000000" w14:paraId="0000006E">
      <w:pPr>
        <w:rPr/>
      </w:pPr>
      <w:r w:rsidDel="00000000" w:rsidR="00000000" w:rsidRPr="00000000">
        <w:rPr>
          <w:rtl w:val="0"/>
        </w:rPr>
        <w:t xml:space="preserve">(5) Improvements based on data and reviews, staying in touch</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pStyle w:val="Heading3"/>
        <w:rPr/>
      </w:pPr>
      <w:bookmarkStart w:colFirst="0" w:colLast="0" w:name="_v3hil7oyth7g" w:id="46"/>
      <w:bookmarkEnd w:id="46"/>
      <w:r w:rsidDel="00000000" w:rsidR="00000000" w:rsidRPr="00000000">
        <w:br w:type="page"/>
      </w:r>
      <w:r w:rsidDel="00000000" w:rsidR="00000000" w:rsidRPr="00000000">
        <w:rPr>
          <w:rtl w:val="0"/>
        </w:rPr>
      </w:r>
    </w:p>
    <w:p w:rsidR="00000000" w:rsidDel="00000000" w:rsidP="00000000" w:rsidRDefault="00000000" w:rsidRPr="00000000" w14:paraId="00000071">
      <w:pPr>
        <w:pStyle w:val="Heading3"/>
        <w:rPr/>
      </w:pPr>
      <w:bookmarkStart w:colFirst="0" w:colLast="0" w:name="_dv2z14iw6ver" w:id="47"/>
      <w:bookmarkEnd w:id="47"/>
      <w:r w:rsidDel="00000000" w:rsidR="00000000" w:rsidRPr="00000000">
        <w:rPr/>
        <w:drawing>
          <wp:inline distB="114300" distT="114300" distL="114300" distR="114300">
            <wp:extent cx="5943600" cy="4406900"/>
            <wp:effectExtent b="0" l="0" r="0" t="0"/>
            <wp:docPr id="5"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594360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rPr/>
      </w:pPr>
      <w:r w:rsidDel="00000000" w:rsidR="00000000" w:rsidRPr="00000000">
        <w:br w:type="page"/>
      </w:r>
      <w:r w:rsidDel="00000000" w:rsidR="00000000" w:rsidRPr="00000000">
        <w:br w:type="page"/>
      </w:r>
      <w:r w:rsidDel="00000000" w:rsidR="00000000" w:rsidRPr="00000000">
        <w:rPr>
          <w:rtl w:val="0"/>
        </w:rPr>
      </w:r>
    </w:p>
    <w:p w:rsidR="00000000" w:rsidDel="00000000" w:rsidP="00000000" w:rsidRDefault="00000000" w:rsidRPr="00000000" w14:paraId="00000073">
      <w:pPr>
        <w:rPr/>
      </w:pPr>
      <w:r w:rsidDel="00000000" w:rsidR="00000000" w:rsidRPr="00000000">
        <w:br w:type="page"/>
      </w:r>
      <w:r w:rsidDel="00000000" w:rsidR="00000000" w:rsidRPr="00000000">
        <w:rPr>
          <w:rtl w:val="0"/>
        </w:rPr>
      </w:r>
    </w:p>
    <w:p w:rsidR="00000000" w:rsidDel="00000000" w:rsidP="00000000" w:rsidRDefault="00000000" w:rsidRPr="00000000" w14:paraId="00000074">
      <w:pPr>
        <w:pStyle w:val="Heading3"/>
        <w:rPr/>
      </w:pPr>
      <w:bookmarkStart w:colFirst="0" w:colLast="0" w:name="_mb8l4d1xo6j6" w:id="48"/>
      <w:bookmarkEnd w:id="48"/>
      <w:r w:rsidDel="00000000" w:rsidR="00000000" w:rsidRPr="00000000">
        <w:rPr>
          <w:rtl w:val="0"/>
        </w:rPr>
        <w:t xml:space="preserve">Resource 3: The Value Chain tool (in detail): example Airbnb</w:t>
      </w:r>
    </w:p>
    <w:p w:rsidR="00000000" w:rsidDel="00000000" w:rsidP="00000000" w:rsidRDefault="00000000" w:rsidRPr="00000000" w14:paraId="00000075">
      <w:pPr>
        <w:rPr/>
      </w:pPr>
      <w:r w:rsidDel="00000000" w:rsidR="00000000" w:rsidRPr="00000000">
        <w:rPr/>
        <w:drawing>
          <wp:inline distB="114300" distT="114300" distL="114300" distR="114300">
            <wp:extent cx="5674092" cy="4480731"/>
            <wp:effectExtent b="0" l="0" r="0" t="0"/>
            <wp:docPr id="22" name="image23.png"/>
            <a:graphic>
              <a:graphicData uri="http://schemas.openxmlformats.org/drawingml/2006/picture">
                <pic:pic>
                  <pic:nvPicPr>
                    <pic:cNvPr id="0" name="image23.png"/>
                    <pic:cNvPicPr preferRelativeResize="0"/>
                  </pic:nvPicPr>
                  <pic:blipFill>
                    <a:blip r:embed="rId28"/>
                    <a:srcRect b="55714" l="0" r="0" t="6380"/>
                    <a:stretch>
                      <a:fillRect/>
                    </a:stretch>
                  </pic:blipFill>
                  <pic:spPr>
                    <a:xfrm>
                      <a:off x="0" y="0"/>
                      <a:ext cx="5674092" cy="4480731"/>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rPr/>
      </w:pPr>
      <w:r w:rsidDel="00000000" w:rsidR="00000000" w:rsidRPr="00000000">
        <w:br w:type="page"/>
      </w:r>
      <w:r w:rsidDel="00000000" w:rsidR="00000000" w:rsidRPr="00000000">
        <w:rPr>
          <w:rtl w:val="0"/>
        </w:rPr>
      </w:r>
    </w:p>
    <w:p w:rsidR="00000000" w:rsidDel="00000000" w:rsidP="00000000" w:rsidRDefault="00000000" w:rsidRPr="00000000" w14:paraId="00000077">
      <w:pPr>
        <w:rPr/>
      </w:pPr>
      <w:r w:rsidDel="00000000" w:rsidR="00000000" w:rsidRPr="00000000">
        <w:rPr/>
        <w:drawing>
          <wp:inline distB="114300" distT="114300" distL="114300" distR="114300">
            <wp:extent cx="5291138" cy="4986687"/>
            <wp:effectExtent b="0" l="0" r="0" t="0"/>
            <wp:docPr id="26" name="image26.png"/>
            <a:graphic>
              <a:graphicData uri="http://schemas.openxmlformats.org/drawingml/2006/picture">
                <pic:pic>
                  <pic:nvPicPr>
                    <pic:cNvPr id="0" name="image26.png"/>
                    <pic:cNvPicPr preferRelativeResize="0"/>
                  </pic:nvPicPr>
                  <pic:blipFill>
                    <a:blip r:embed="rId28"/>
                    <a:srcRect b="10095" l="0" r="0" t="44666"/>
                    <a:stretch>
                      <a:fillRect/>
                    </a:stretch>
                  </pic:blipFill>
                  <pic:spPr>
                    <a:xfrm>
                      <a:off x="0" y="0"/>
                      <a:ext cx="5291138" cy="4986687"/>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pStyle w:val="Heading3"/>
        <w:rPr/>
      </w:pPr>
      <w:bookmarkStart w:colFirst="0" w:colLast="0" w:name="_nd8qlmo9hfzi" w:id="49"/>
      <w:bookmarkEnd w:id="49"/>
      <w:r w:rsidDel="00000000" w:rsidR="00000000" w:rsidRPr="00000000">
        <w:br w:type="page"/>
      </w:r>
      <w:r w:rsidDel="00000000" w:rsidR="00000000" w:rsidRPr="00000000">
        <w:rPr>
          <w:rtl w:val="0"/>
        </w:rPr>
      </w:r>
    </w:p>
    <w:p w:rsidR="00000000" w:rsidDel="00000000" w:rsidP="00000000" w:rsidRDefault="00000000" w:rsidRPr="00000000" w14:paraId="0000007A">
      <w:pPr>
        <w:pStyle w:val="Heading3"/>
        <w:rPr/>
      </w:pPr>
      <w:bookmarkStart w:colFirst="0" w:colLast="0" w:name="_lay24t49h3d4" w:id="50"/>
      <w:bookmarkEnd w:id="50"/>
      <w:r w:rsidDel="00000000" w:rsidR="00000000" w:rsidRPr="00000000">
        <w:rPr>
          <w:rtl w:val="0"/>
        </w:rPr>
        <w:t xml:space="preserve">Resource 4: Netflix: content journey (over the years)</w:t>
      </w:r>
    </w:p>
    <w:p w:rsidR="00000000" w:rsidDel="00000000" w:rsidP="00000000" w:rsidRDefault="00000000" w:rsidRPr="00000000" w14:paraId="0000007B">
      <w:pPr>
        <w:rPr>
          <w:b w:val="1"/>
        </w:rPr>
      </w:pPr>
      <w:r w:rsidDel="00000000" w:rsidR="00000000" w:rsidRPr="00000000">
        <w:rPr>
          <w:b w:val="1"/>
          <w:rtl w:val="0"/>
        </w:rPr>
        <w:t xml:space="preserve">Contents:</w:t>
      </w:r>
    </w:p>
    <w:p w:rsidR="00000000" w:rsidDel="00000000" w:rsidP="00000000" w:rsidRDefault="00000000" w:rsidRPr="00000000" w14:paraId="0000007C">
      <w:pPr>
        <w:rPr/>
      </w:pPr>
      <w:r w:rsidDel="00000000" w:rsidR="00000000" w:rsidRPr="00000000">
        <w:rPr>
          <w:rtl w:val="0"/>
        </w:rPr>
        <w:t xml:space="preserve">Content costs: Supply chain and commercial economies of scale</w:t>
      </w:r>
    </w:p>
    <w:p w:rsidR="00000000" w:rsidDel="00000000" w:rsidP="00000000" w:rsidRDefault="00000000" w:rsidRPr="00000000" w14:paraId="0000007D">
      <w:pPr>
        <w:numPr>
          <w:ilvl w:val="0"/>
          <w:numId w:val="2"/>
        </w:numPr>
        <w:ind w:left="720" w:hanging="360"/>
        <w:rPr>
          <w:u w:val="none"/>
        </w:rPr>
      </w:pPr>
      <w:r w:rsidDel="00000000" w:rsidR="00000000" w:rsidRPr="00000000">
        <w:rPr>
          <w:rtl w:val="0"/>
        </w:rPr>
        <w:t xml:space="preserve">Managing content costs</w:t>
      </w:r>
    </w:p>
    <w:p w:rsidR="00000000" w:rsidDel="00000000" w:rsidP="00000000" w:rsidRDefault="00000000" w:rsidRPr="00000000" w14:paraId="0000007E">
      <w:pPr>
        <w:rPr/>
      </w:pPr>
      <w:r w:rsidDel="00000000" w:rsidR="00000000" w:rsidRPr="00000000">
        <w:rPr>
          <w:rtl w:val="0"/>
        </w:rPr>
        <w:t xml:space="preserve">&lt;2007: Revenue sharing &amp; commercial economies of scale</w:t>
      </w:r>
    </w:p>
    <w:p w:rsidR="00000000" w:rsidDel="00000000" w:rsidP="00000000" w:rsidRDefault="00000000" w:rsidRPr="00000000" w14:paraId="0000007F">
      <w:pPr>
        <w:rPr/>
      </w:pPr>
      <w:r w:rsidDel="00000000" w:rsidR="00000000" w:rsidRPr="00000000">
        <w:rPr>
          <w:rtl w:val="0"/>
        </w:rPr>
        <w:t xml:space="preserve">2007-2010: The big transition</w:t>
      </w:r>
    </w:p>
    <w:p w:rsidR="00000000" w:rsidDel="00000000" w:rsidP="00000000" w:rsidRDefault="00000000" w:rsidRPr="00000000" w14:paraId="00000080">
      <w:pPr>
        <w:rPr/>
      </w:pPr>
      <w:r w:rsidDel="00000000" w:rsidR="00000000" w:rsidRPr="00000000">
        <w:rPr>
          <w:rtl w:val="0"/>
        </w:rPr>
        <w:t xml:space="preserve">&gt;2010: Building an exclusive streaming content library</w:t>
      </w:r>
    </w:p>
    <w:p w:rsidR="00000000" w:rsidDel="00000000" w:rsidP="00000000" w:rsidRDefault="00000000" w:rsidRPr="00000000" w14:paraId="00000081">
      <w:pPr>
        <w:rPr/>
      </w:pPr>
      <w:r w:rsidDel="00000000" w:rsidR="00000000" w:rsidRPr="00000000">
        <w:rPr>
          <w:rtl w:val="0"/>
        </w:rPr>
        <w:t xml:space="preserve">&gt;2013: Netflix Originals</w:t>
      </w:r>
    </w:p>
    <w:p w:rsidR="00000000" w:rsidDel="00000000" w:rsidP="00000000" w:rsidRDefault="00000000" w:rsidRPr="00000000" w14:paraId="00000082">
      <w:pPr>
        <w:rPr/>
      </w:pPr>
      <w:r w:rsidDel="00000000" w:rsidR="00000000" w:rsidRPr="00000000">
        <w:rPr>
          <w:rtl w:val="0"/>
        </w:rPr>
        <w:t xml:space="preserve">&gt;2016: Is there a glut of shows?</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br w:type="page"/>
      </w:r>
      <w:r w:rsidDel="00000000" w:rsidR="00000000" w:rsidRPr="00000000">
        <w:rPr>
          <w:rtl w:val="0"/>
        </w:rPr>
      </w:r>
    </w:p>
    <w:p w:rsidR="00000000" w:rsidDel="00000000" w:rsidP="00000000" w:rsidRDefault="00000000" w:rsidRPr="00000000" w14:paraId="0000008C">
      <w:pPr>
        <w:jc w:val="center"/>
        <w:rPr/>
      </w:pPr>
      <w:r w:rsidDel="00000000" w:rsidR="00000000" w:rsidRPr="00000000">
        <w:rPr/>
        <w:drawing>
          <wp:inline distB="114300" distT="114300" distL="114300" distR="114300">
            <wp:extent cx="5095013" cy="6948488"/>
            <wp:effectExtent b="0" l="0" r="0" t="0"/>
            <wp:docPr id="20"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5095013" cy="6948488"/>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pPr>
      <w:r w:rsidDel="00000000" w:rsidR="00000000" w:rsidRPr="00000000">
        <w:br w:type="page"/>
      </w: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Content costs: Supply chain and commercial economies of scale</w:t>
      </w:r>
    </w:p>
    <w:p w:rsidR="00000000" w:rsidDel="00000000" w:rsidP="00000000" w:rsidRDefault="00000000" w:rsidRPr="00000000" w14:paraId="0000008F">
      <w:pPr>
        <w:rPr/>
      </w:pPr>
      <w:r w:rsidDel="00000000" w:rsidR="00000000" w:rsidRPr="00000000">
        <w:rPr/>
        <w:drawing>
          <wp:inline distB="114300" distT="114300" distL="114300" distR="114300">
            <wp:extent cx="5943600" cy="1905000"/>
            <wp:effectExtent b="0" l="0" r="0" t="0"/>
            <wp:docPr id="14" name="image18.png"/>
            <a:graphic>
              <a:graphicData uri="http://schemas.openxmlformats.org/drawingml/2006/picture">
                <pic:pic>
                  <pic:nvPicPr>
                    <pic:cNvPr id="0" name="image18.png"/>
                    <pic:cNvPicPr preferRelativeResize="0"/>
                  </pic:nvPicPr>
                  <pic:blipFill>
                    <a:blip r:embed="rId30"/>
                    <a:srcRect b="0" l="0" r="0" t="0"/>
                    <a:stretch>
                      <a:fillRect/>
                    </a:stretch>
                  </pic:blipFill>
                  <pic:spPr>
                    <a:xfrm>
                      <a:off x="0" y="0"/>
                      <a:ext cx="59436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numPr>
          <w:ilvl w:val="0"/>
          <w:numId w:val="3"/>
        </w:numPr>
        <w:ind w:left="720" w:hanging="360"/>
        <w:rPr>
          <w:u w:val="none"/>
        </w:rPr>
      </w:pPr>
      <w:r w:rsidDel="00000000" w:rsidR="00000000" w:rsidRPr="00000000">
        <w:rPr>
          <w:rtl w:val="0"/>
        </w:rPr>
        <w:t xml:space="preserve">1998-2007 DVD-rental-by-mail: Revenue sharing &amp; commercial economies of scale</w:t>
      </w:r>
    </w:p>
    <w:p w:rsidR="00000000" w:rsidDel="00000000" w:rsidP="00000000" w:rsidRDefault="00000000" w:rsidRPr="00000000" w14:paraId="00000092">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93">
      <w:pPr>
        <w:numPr>
          <w:ilvl w:val="0"/>
          <w:numId w:val="3"/>
        </w:numPr>
        <w:ind w:left="720" w:hanging="360"/>
        <w:rPr>
          <w:u w:val="none"/>
        </w:rPr>
      </w:pPr>
      <w:r w:rsidDel="00000000" w:rsidR="00000000" w:rsidRPr="00000000">
        <w:rPr>
          <w:rtl w:val="0"/>
        </w:rPr>
        <w:t xml:space="preserve">2007-2013 Streaming: 2007-2010: The big transition</w:t>
      </w:r>
    </w:p>
    <w:p w:rsidR="00000000" w:rsidDel="00000000" w:rsidP="00000000" w:rsidRDefault="00000000" w:rsidRPr="00000000" w14:paraId="00000094">
      <w:pPr>
        <w:rPr/>
      </w:pPr>
      <w:r w:rsidDel="00000000" w:rsidR="00000000" w:rsidRPr="00000000">
        <w:br w:type="page"/>
      </w:r>
      <w:r w:rsidDel="00000000" w:rsidR="00000000" w:rsidRPr="00000000">
        <w:rPr>
          <w:rtl w:val="0"/>
        </w:rPr>
      </w:r>
    </w:p>
    <w:p w:rsidR="00000000" w:rsidDel="00000000" w:rsidP="00000000" w:rsidRDefault="00000000" w:rsidRPr="00000000" w14:paraId="00000095">
      <w:pPr>
        <w:numPr>
          <w:ilvl w:val="0"/>
          <w:numId w:val="3"/>
        </w:numPr>
        <w:ind w:left="720" w:hanging="360"/>
        <w:rPr>
          <w:u w:val="none"/>
        </w:rPr>
      </w:pPr>
      <w:r w:rsidDel="00000000" w:rsidR="00000000" w:rsidRPr="00000000">
        <w:rPr>
          <w:rtl w:val="0"/>
        </w:rPr>
        <w:t xml:space="preserve">2013-present Netflix originals: Building an exclusive streaming content library</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br w:type="page"/>
      </w:r>
      <w:r w:rsidDel="00000000" w:rsidR="00000000" w:rsidRPr="00000000">
        <w:rPr>
          <w:rtl w:val="0"/>
        </w:rPr>
      </w:r>
    </w:p>
    <w:p w:rsidR="00000000" w:rsidDel="00000000" w:rsidP="00000000" w:rsidRDefault="00000000" w:rsidRPr="00000000" w14:paraId="00000098">
      <w:pPr>
        <w:rPr/>
      </w:pPr>
      <w:r w:rsidDel="00000000" w:rsidR="00000000" w:rsidRPr="00000000">
        <w:rPr/>
        <w:drawing>
          <wp:inline distB="114300" distT="114300" distL="114300" distR="114300">
            <wp:extent cx="5943600" cy="2768600"/>
            <wp:effectExtent b="0" l="0" r="0" t="0"/>
            <wp:docPr id="18" name="image1.png"/>
            <a:graphic>
              <a:graphicData uri="http://schemas.openxmlformats.org/drawingml/2006/picture">
                <pic:pic>
                  <pic:nvPicPr>
                    <pic:cNvPr id="0" name="image1.png"/>
                    <pic:cNvPicPr preferRelativeResize="0"/>
                  </pic:nvPicPr>
                  <pic:blipFill>
                    <a:blip r:embed="rId31"/>
                    <a:srcRect b="0" l="0" r="0" t="0"/>
                    <a:stretch>
                      <a:fillRect/>
                    </a:stretch>
                  </pic:blipFill>
                  <pic:spPr>
                    <a:xfrm>
                      <a:off x="0" y="0"/>
                      <a:ext cx="59436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sectPr>
      <w:headerReference r:id="rId32" w:type="default"/>
      <w:footerReference r:id="rId3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rPr>
        <w:i w:val="1"/>
        <w:color w:val="999999"/>
        <w:sz w:val="20"/>
        <w:szCs w:val="20"/>
      </w:rPr>
    </w:pPr>
    <w:r w:rsidDel="00000000" w:rsidR="00000000" w:rsidRPr="00000000">
      <w:rPr>
        <w:i w:val="1"/>
        <w:color w:val="999999"/>
        <w:sz w:val="20"/>
        <w:szCs w:val="20"/>
        <w:rtl w:val="0"/>
      </w:rPr>
      <w:t xml:space="preserve">Course: Best Digital Technology Business Models Today</w:t>
    </w:r>
  </w:p>
  <w:p w:rsidR="00000000" w:rsidDel="00000000" w:rsidP="00000000" w:rsidRDefault="00000000" w:rsidRPr="00000000" w14:paraId="000000A0">
    <w:pPr>
      <w:rPr/>
    </w:pPr>
    <w:r w:rsidDel="00000000" w:rsidR="00000000" w:rsidRPr="00000000">
      <w:rPr>
        <w:i w:val="1"/>
        <w:color w:val="999999"/>
        <w:sz w:val="20"/>
        <w:szCs w:val="20"/>
        <w:rtl w:val="0"/>
      </w:rPr>
      <w:t xml:space="preserve">© Dr Murat Uenlue, Innovationtactics.com; Strictly for personal use only</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444444"/>
        <w:sz w:val="27"/>
        <w:szCs w:val="27"/>
        <w:u w:val="none"/>
      </w:rPr>
    </w:lvl>
    <w:lvl w:ilvl="1">
      <w:start w:val="1"/>
      <w:numFmt w:val="bullet"/>
      <w:lvlText w:val="○"/>
      <w:lvlJc w:val="left"/>
      <w:pPr>
        <w:ind w:left="1440" w:hanging="360"/>
      </w:pPr>
      <w:rPr>
        <w:rFonts w:ascii="Arial" w:cs="Arial" w:eastAsia="Arial" w:hAnsi="Arial"/>
        <w:color w:val="444444"/>
        <w:sz w:val="27"/>
        <w:szCs w:val="27"/>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8"/>
        <w:szCs w:val="28"/>
        <w:lang w:val="en"/>
      </w:rPr>
    </w:rPrDefault>
    <w:pPrDefault>
      <w:pPr>
        <w:spacing w:after="18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400" w:before="1200" w:line="268.8" w:lineRule="auto"/>
    </w:pPr>
    <w:rPr>
      <w:b w:val="1"/>
      <w:sz w:val="48"/>
      <w:szCs w:val="48"/>
    </w:rPr>
  </w:style>
  <w:style w:type="paragraph" w:styleId="Heading2">
    <w:name w:val="heading 2"/>
    <w:basedOn w:val="Normal"/>
    <w:next w:val="Normal"/>
    <w:pPr>
      <w:keepNext w:val="1"/>
      <w:keepLines w:val="1"/>
      <w:pageBreakBefore w:val="0"/>
      <w:spacing w:after="480" w:before="480" w:lineRule="auto"/>
    </w:pPr>
    <w:rPr>
      <w:b w:val="1"/>
      <w:sz w:val="32"/>
      <w:szCs w:val="32"/>
    </w:rPr>
  </w:style>
  <w:style w:type="paragraph" w:styleId="Heading3">
    <w:name w:val="heading 3"/>
    <w:basedOn w:val="Normal"/>
    <w:next w:val="Normal"/>
    <w:pPr>
      <w:keepNext w:val="1"/>
      <w:keepLines w:val="1"/>
      <w:pageBreakBefore w:val="0"/>
      <w:pBdr>
        <w:top w:color="auto" w:space="0" w:sz="0" w:val="none"/>
        <w:left w:color="auto" w:space="0" w:sz="0" w:val="none"/>
        <w:bottom w:color="auto" w:space="0" w:sz="0" w:val="none"/>
        <w:right w:color="auto" w:space="0" w:sz="0" w:val="none"/>
        <w:between w:color="auto" w:space="0" w:sz="0" w:val="none"/>
      </w:pBdr>
      <w:spacing w:after="320" w:before="320" w:line="271.2" w:lineRule="auto"/>
      <w:ind w:right="600"/>
    </w:pPr>
    <w:rPr>
      <w:b w:val="1"/>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line="271.2" w:lineRule="auto"/>
    </w:pPr>
    <w:rPr>
      <w:i w:val="1"/>
      <w:sz w:val="24"/>
      <w:szCs w:val="24"/>
    </w:rPr>
  </w:style>
</w:styles>
</file>

<file path=word/_rels/document.xml.rels><?xml version="1.0" encoding="UTF-8" standalone="yes"?><Relationships xmlns="http://schemas.openxmlformats.org/package/2006/relationships"><Relationship Id="rId20" Type="http://schemas.openxmlformats.org/officeDocument/2006/relationships/image" Target="media/image27.png"/><Relationship Id="rId22" Type="http://schemas.openxmlformats.org/officeDocument/2006/relationships/image" Target="media/image13.png"/><Relationship Id="rId21" Type="http://schemas.openxmlformats.org/officeDocument/2006/relationships/image" Target="media/image5.png"/><Relationship Id="rId24" Type="http://schemas.openxmlformats.org/officeDocument/2006/relationships/image" Target="media/image25.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png"/><Relationship Id="rId26" Type="http://schemas.openxmlformats.org/officeDocument/2006/relationships/image" Target="media/image4.png"/><Relationship Id="rId25" Type="http://schemas.openxmlformats.org/officeDocument/2006/relationships/image" Target="media/image7.png"/><Relationship Id="rId28" Type="http://schemas.openxmlformats.org/officeDocument/2006/relationships/image" Target="media/image23.png"/><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image" Target="media/image17.png"/><Relationship Id="rId29" Type="http://schemas.openxmlformats.org/officeDocument/2006/relationships/image" Target="media/image12.png"/><Relationship Id="rId7" Type="http://schemas.openxmlformats.org/officeDocument/2006/relationships/image" Target="media/image10.png"/><Relationship Id="rId8" Type="http://schemas.openxmlformats.org/officeDocument/2006/relationships/image" Target="media/image2.png"/><Relationship Id="rId31" Type="http://schemas.openxmlformats.org/officeDocument/2006/relationships/image" Target="media/image1.png"/><Relationship Id="rId30" Type="http://schemas.openxmlformats.org/officeDocument/2006/relationships/image" Target="media/image18.png"/><Relationship Id="rId11" Type="http://schemas.openxmlformats.org/officeDocument/2006/relationships/image" Target="media/image6.png"/><Relationship Id="rId33" Type="http://schemas.openxmlformats.org/officeDocument/2006/relationships/footer" Target="footer1.xml"/><Relationship Id="rId10" Type="http://schemas.openxmlformats.org/officeDocument/2006/relationships/image" Target="media/image24.png"/><Relationship Id="rId32" Type="http://schemas.openxmlformats.org/officeDocument/2006/relationships/header" Target="header1.xml"/><Relationship Id="rId13" Type="http://schemas.openxmlformats.org/officeDocument/2006/relationships/image" Target="media/image3.png"/><Relationship Id="rId12" Type="http://schemas.openxmlformats.org/officeDocument/2006/relationships/image" Target="media/image14.png"/><Relationship Id="rId15" Type="http://schemas.openxmlformats.org/officeDocument/2006/relationships/image" Target="media/image11.png"/><Relationship Id="rId14" Type="http://schemas.openxmlformats.org/officeDocument/2006/relationships/image" Target="media/image19.png"/><Relationship Id="rId17" Type="http://schemas.openxmlformats.org/officeDocument/2006/relationships/image" Target="media/image9.png"/><Relationship Id="rId16" Type="http://schemas.openxmlformats.org/officeDocument/2006/relationships/image" Target="media/image22.png"/><Relationship Id="rId19" Type="http://schemas.openxmlformats.org/officeDocument/2006/relationships/image" Target="media/image21.png"/><Relationship Id="rId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